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532" w:rsidRPr="00EE6532" w:rsidRDefault="00EE6532" w:rsidP="00EE6532">
      <w:pPr>
        <w:spacing w:after="0" w:line="240" w:lineRule="auto"/>
        <w:jc w:val="center"/>
        <w:rPr>
          <w:rFonts w:ascii="Times New Roman" w:eastAsia="Times New Roman" w:hAnsi="Times New Roman" w:cs="Times New Roman"/>
          <w:b/>
          <w:bCs/>
          <w:sz w:val="24"/>
          <w:szCs w:val="24"/>
          <w:lang w:eastAsia="tr-TR"/>
        </w:rPr>
      </w:pPr>
    </w:p>
    <w:tbl>
      <w:tblPr>
        <w:tblW w:w="9645" w:type="dxa"/>
        <w:jc w:val="center"/>
        <w:tblCellSpacing w:w="0" w:type="dxa"/>
        <w:tblCellMar>
          <w:left w:w="0" w:type="dxa"/>
          <w:right w:w="0" w:type="dxa"/>
        </w:tblCellMar>
        <w:tblLook w:val="04A0" w:firstRow="1" w:lastRow="0" w:firstColumn="1" w:lastColumn="0" w:noHBand="0" w:noVBand="1"/>
      </w:tblPr>
      <w:tblGrid>
        <w:gridCol w:w="3849"/>
        <w:gridCol w:w="1854"/>
        <w:gridCol w:w="3942"/>
      </w:tblGrid>
      <w:tr w:rsidR="00EE6532" w:rsidRPr="00EE6532" w:rsidTr="00EE6532">
        <w:trPr>
          <w:trHeight w:val="877"/>
          <w:tblCellSpacing w:w="0" w:type="dxa"/>
          <w:jc w:val="center"/>
        </w:trPr>
        <w:tc>
          <w:tcPr>
            <w:tcW w:w="3849" w:type="dxa"/>
            <w:hideMark/>
          </w:tcPr>
          <w:p w:rsidR="00EE6532" w:rsidRPr="00EE6532" w:rsidRDefault="00EE6532" w:rsidP="00EE6532">
            <w:pPr>
              <w:spacing w:after="0" w:line="240" w:lineRule="auto"/>
              <w:rPr>
                <w:rFonts w:ascii="Times New Roman" w:eastAsia="Times New Roman" w:hAnsi="Times New Roman" w:cs="Times New Roman"/>
                <w:sz w:val="24"/>
                <w:szCs w:val="24"/>
                <w:lang w:eastAsia="tr-TR"/>
              </w:rPr>
            </w:pPr>
          </w:p>
        </w:tc>
        <w:tc>
          <w:tcPr>
            <w:tcW w:w="1854" w:type="dxa"/>
            <w:hideMark/>
          </w:tcPr>
          <w:p w:rsidR="00EE6532" w:rsidRPr="00EE6532" w:rsidRDefault="00EE6532" w:rsidP="00EE6532">
            <w:pPr>
              <w:tabs>
                <w:tab w:val="right" w:pos="1854"/>
              </w:tabs>
              <w:spacing w:after="0" w:line="240" w:lineRule="auto"/>
              <w:rPr>
                <w:rFonts w:ascii="Times New Roman" w:eastAsia="Times New Roman" w:hAnsi="Times New Roman" w:cs="Times New Roman"/>
                <w:sz w:val="24"/>
                <w:szCs w:val="24"/>
                <w:lang w:eastAsia="tr-TR"/>
              </w:rPr>
            </w:pPr>
            <w:r w:rsidRPr="00EE6532">
              <w:rPr>
                <w:rFonts w:ascii="Times New Roman" w:eastAsia="Times New Roman" w:hAnsi="Times New Roman" w:cs="Times New Roman"/>
                <w:sz w:val="24"/>
                <w:szCs w:val="24"/>
                <w:lang w:eastAsia="tr-TR"/>
              </w:rPr>
              <w:t> </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ab/>
            </w:r>
          </w:p>
        </w:tc>
        <w:tc>
          <w:tcPr>
            <w:tcW w:w="3942" w:type="dxa"/>
            <w:hideMark/>
          </w:tcPr>
          <w:p w:rsidR="00EE6532" w:rsidRPr="00EE6532" w:rsidRDefault="00EE6532" w:rsidP="00EE6532">
            <w:pPr>
              <w:spacing w:after="0" w:line="240" w:lineRule="auto"/>
              <w:rPr>
                <w:rFonts w:ascii="Times New Roman" w:eastAsia="Times New Roman" w:hAnsi="Times New Roman" w:cs="Times New Roman"/>
                <w:sz w:val="24"/>
                <w:szCs w:val="24"/>
                <w:lang w:eastAsia="tr-TR"/>
              </w:rPr>
            </w:pPr>
          </w:p>
        </w:tc>
      </w:tr>
    </w:tbl>
    <w:p w:rsidR="00EE6532" w:rsidRPr="00EE6532" w:rsidRDefault="00EE6532" w:rsidP="00EE6532">
      <w:pPr>
        <w:spacing w:after="0" w:line="240" w:lineRule="auto"/>
        <w:jc w:val="center"/>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sz w:val="24"/>
          <w:szCs w:val="24"/>
          <w:lang w:eastAsia="tr-TR"/>
        </w:rPr>
        <w:t>T.C. SERHAT KALKINMA AJANSI</w:t>
      </w:r>
    </w:p>
    <w:p w:rsidR="00EE6532" w:rsidRPr="00EE6532" w:rsidRDefault="00EE6532" w:rsidP="00EE6532">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sz w:val="24"/>
          <w:szCs w:val="24"/>
          <w:lang w:eastAsia="tr-TR"/>
        </w:rPr>
        <w:t>2011 YILI</w:t>
      </w:r>
    </w:p>
    <w:p w:rsidR="00EE6532" w:rsidRPr="00EE6532" w:rsidRDefault="00EE6532" w:rsidP="00EE6532">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w:t>
      </w:r>
      <w:r w:rsidRPr="00EE6532">
        <w:rPr>
          <w:rFonts w:ascii="Times New Roman" w:eastAsia="Times New Roman" w:hAnsi="Times New Roman" w:cs="Times New Roman"/>
          <w:b/>
          <w:bCs/>
          <w:sz w:val="24"/>
          <w:szCs w:val="24"/>
          <w:lang w:eastAsia="tr-TR"/>
        </w:rPr>
        <w:t>KÜÇÜK ÖLÇEKLİ ALTYAPI PROGRAMI</w:t>
      </w:r>
      <w:r w:rsidRPr="00EE6532">
        <w:rPr>
          <w:rFonts w:ascii="Times New Roman" w:eastAsia="Times New Roman" w:hAnsi="Times New Roman" w:cs="Times New Roman"/>
          <w:sz w:val="24"/>
          <w:szCs w:val="24"/>
          <w:lang w:eastAsia="tr-TR"/>
        </w:rPr>
        <w:t xml:space="preserve"> (</w:t>
      </w:r>
      <w:r w:rsidRPr="00EE6532">
        <w:rPr>
          <w:rFonts w:ascii="Times New Roman" w:eastAsia="Times New Roman" w:hAnsi="Times New Roman" w:cs="Times New Roman"/>
          <w:b/>
          <w:bCs/>
          <w:sz w:val="24"/>
          <w:szCs w:val="24"/>
          <w:lang w:eastAsia="tr-TR"/>
        </w:rPr>
        <w:t xml:space="preserve">Referans No: TRA2-11-KÖA) </w:t>
      </w:r>
    </w:p>
    <w:p w:rsidR="00EE6532" w:rsidRPr="00EE6532" w:rsidRDefault="00EE6532" w:rsidP="00EE6532">
      <w:pPr>
        <w:spacing w:before="100" w:beforeAutospacing="1" w:after="100" w:afterAutospacing="1" w:line="240" w:lineRule="auto"/>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sz w:val="24"/>
          <w:szCs w:val="24"/>
          <w:lang w:eastAsia="tr-TR"/>
        </w:rPr>
        <w:t>                                          TEKLİF ÇAĞRISINA İLİŞKİN ÖNEMLİ DUYURU</w:t>
      </w:r>
    </w:p>
    <w:p w:rsidR="00EE6532" w:rsidRPr="00EE6532" w:rsidRDefault="00EE6532" w:rsidP="00EE6532">
      <w:pPr>
        <w:spacing w:before="120" w:after="120" w:line="240" w:lineRule="auto"/>
        <w:ind w:firstLine="708"/>
        <w:jc w:val="both"/>
        <w:rPr>
          <w:rFonts w:ascii="Times New Roman" w:eastAsia="Times New Roman" w:hAnsi="Times New Roman" w:cs="Times New Roman"/>
          <w:sz w:val="24"/>
          <w:szCs w:val="24"/>
          <w:lang w:eastAsia="tr-TR"/>
        </w:rPr>
      </w:pPr>
      <w:r w:rsidRPr="00EE6532">
        <w:rPr>
          <w:rFonts w:ascii="Times New Roman" w:eastAsia="Times New Roman" w:hAnsi="Times New Roman" w:cs="Times New Roman"/>
          <w:sz w:val="24"/>
          <w:szCs w:val="24"/>
          <w:lang w:eastAsia="tr-TR"/>
        </w:rPr>
        <w:t xml:space="preserve">Serhat Kalkınma Ajansı, 2011 yılı Küçük Ölçekli Altyapı Programı kapsamında uygun proje başvurularının sunulması amacıyla 04 Temmuz 2011 tarihi itibari ile ilana çıkmış bulunmaktadır. </w:t>
      </w:r>
    </w:p>
    <w:p w:rsidR="00EE6532" w:rsidRPr="00EE6532" w:rsidRDefault="00EE6532" w:rsidP="00EE6532">
      <w:pPr>
        <w:spacing w:line="240" w:lineRule="auto"/>
        <w:jc w:val="both"/>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sz w:val="24"/>
          <w:szCs w:val="24"/>
          <w:lang w:eastAsia="tr-TR"/>
        </w:rPr>
        <w:t>Küçük Ölçekli Altyapı (KÖA) Programının</w:t>
      </w:r>
      <w:r w:rsidRPr="00EE6532">
        <w:rPr>
          <w:rFonts w:ascii="Times New Roman" w:eastAsia="Times New Roman" w:hAnsi="Times New Roman" w:cs="Times New Roman"/>
          <w:sz w:val="24"/>
          <w:szCs w:val="24"/>
          <w:lang w:eastAsia="tr-TR"/>
        </w:rPr>
        <w:t xml:space="preserve"> amacı; TRA2 Bölgesinde tarım, hayvancılık ve turizm sektörlerinde gerekli altyapıların kurulması ve iyileştirilmesi yolu ile bölgede sürdürülebilir ekonomik kalkınmanın sağlanmasına katkıda bulunmaktır. Programın öncelikleri aşağıdaki şekildedir:</w:t>
      </w:r>
    </w:p>
    <w:p w:rsidR="00EE6532" w:rsidRPr="00EE6532" w:rsidRDefault="00EE6532" w:rsidP="00EE6532">
      <w:pPr>
        <w:spacing w:line="240" w:lineRule="auto"/>
        <w:jc w:val="both"/>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color w:val="17365D"/>
          <w:sz w:val="24"/>
          <w:szCs w:val="24"/>
          <w:lang w:eastAsia="tr-TR"/>
        </w:rPr>
        <w:t>Öncelik 1:</w:t>
      </w:r>
      <w:r w:rsidRPr="00EE6532">
        <w:rPr>
          <w:rFonts w:ascii="Times New Roman" w:eastAsia="Times New Roman" w:hAnsi="Times New Roman" w:cs="Times New Roman"/>
          <w:b/>
          <w:bCs/>
          <w:sz w:val="24"/>
          <w:szCs w:val="24"/>
          <w:lang w:eastAsia="tr-TR"/>
        </w:rPr>
        <w:t xml:space="preserve"> </w:t>
      </w:r>
      <w:r w:rsidRPr="00EE6532">
        <w:rPr>
          <w:rFonts w:ascii="Times New Roman" w:eastAsia="Times New Roman" w:hAnsi="Times New Roman" w:cs="Times New Roman"/>
          <w:sz w:val="24"/>
          <w:szCs w:val="24"/>
          <w:lang w:eastAsia="tr-TR"/>
        </w:rPr>
        <w:t>Tarım ve</w:t>
      </w:r>
      <w:r w:rsidRPr="00EE6532">
        <w:rPr>
          <w:rFonts w:ascii="Times New Roman" w:eastAsia="Times New Roman" w:hAnsi="Times New Roman" w:cs="Times New Roman"/>
          <w:b/>
          <w:bCs/>
          <w:sz w:val="24"/>
          <w:szCs w:val="24"/>
          <w:lang w:eastAsia="tr-TR"/>
        </w:rPr>
        <w:t xml:space="preserve"> </w:t>
      </w:r>
      <w:r w:rsidRPr="00EE6532">
        <w:rPr>
          <w:rFonts w:ascii="Times New Roman" w:eastAsia="Times New Roman" w:hAnsi="Times New Roman" w:cs="Times New Roman"/>
          <w:sz w:val="24"/>
          <w:szCs w:val="24"/>
          <w:lang w:eastAsia="tr-TR"/>
        </w:rPr>
        <w:t>hayvancılıkta, üretimin verimliliğini ve katma değerini arttırmak için Bölgede ihtiyaç duyulan müşterek üretim, ihtisas ve hizmet alanlarının fiziki ve teknik altyapılarının geliştirilmesi,</w:t>
      </w:r>
    </w:p>
    <w:p w:rsidR="00EE6532" w:rsidRPr="00EE6532" w:rsidRDefault="00EE6532" w:rsidP="00EE6532">
      <w:pPr>
        <w:spacing w:line="240" w:lineRule="auto"/>
        <w:jc w:val="both"/>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color w:val="17365D"/>
          <w:sz w:val="24"/>
          <w:szCs w:val="24"/>
          <w:lang w:eastAsia="tr-TR"/>
        </w:rPr>
        <w:t>Öncelik 2:</w:t>
      </w:r>
      <w:r w:rsidRPr="00EE6532">
        <w:rPr>
          <w:rFonts w:ascii="Times New Roman" w:eastAsia="Times New Roman" w:hAnsi="Times New Roman" w:cs="Times New Roman"/>
          <w:sz w:val="24"/>
          <w:szCs w:val="24"/>
          <w:lang w:eastAsia="tr-TR"/>
        </w:rPr>
        <w:t xml:space="preserve"> Turizm altyapısının çevresel ihtiyaç ve duyarlılıklar çerçevesinde sürdürülebilir yöntemlerle geliştirilmesi ve turizm varlıklarının ekonomiye kazandırılması ve tanınırlığının sağlanması.</w:t>
      </w:r>
    </w:p>
    <w:p w:rsidR="00EE6532" w:rsidRPr="00EE6532" w:rsidRDefault="00EE6532" w:rsidP="00EE6532">
      <w:pPr>
        <w:spacing w:line="240" w:lineRule="auto"/>
        <w:jc w:val="both"/>
        <w:rPr>
          <w:rFonts w:ascii="Times New Roman" w:eastAsia="Times New Roman" w:hAnsi="Times New Roman" w:cs="Times New Roman"/>
          <w:sz w:val="24"/>
          <w:szCs w:val="24"/>
          <w:lang w:eastAsia="tr-TR"/>
        </w:rPr>
      </w:pPr>
      <w:r w:rsidRPr="00EE6532">
        <w:rPr>
          <w:rFonts w:ascii="Times New Roman" w:eastAsia="Times New Roman" w:hAnsi="Times New Roman" w:cs="Times New Roman"/>
          <w:sz w:val="24"/>
          <w:szCs w:val="24"/>
          <w:lang w:eastAsia="tr-TR"/>
        </w:rPr>
        <w:t xml:space="preserve">Bu program kapsamında teklif edilecek projeler için tahsis edilen toplam kaynak tutarı </w:t>
      </w:r>
      <w:r w:rsidRPr="00EE6532">
        <w:rPr>
          <w:rFonts w:ascii="Times New Roman" w:eastAsia="Times New Roman" w:hAnsi="Times New Roman" w:cs="Times New Roman"/>
          <w:b/>
          <w:bCs/>
          <w:sz w:val="24"/>
          <w:szCs w:val="24"/>
          <w:lang w:eastAsia="tr-TR"/>
        </w:rPr>
        <w:t>4.500.000 TL’</w:t>
      </w:r>
      <w:r w:rsidRPr="00EE6532">
        <w:rPr>
          <w:rFonts w:ascii="Times New Roman" w:eastAsia="Times New Roman" w:hAnsi="Times New Roman" w:cs="Times New Roman"/>
          <w:sz w:val="24"/>
          <w:szCs w:val="24"/>
          <w:lang w:eastAsia="tr-TR"/>
        </w:rPr>
        <w:t>dir. Bu program çerçevesinde verilecek destekler  aşağıda belirtilen asgari ve azami tutarlar arasında olacaktır:</w:t>
      </w:r>
    </w:p>
    <w:p w:rsidR="00EE6532" w:rsidRPr="00EE6532" w:rsidRDefault="00EE6532" w:rsidP="00EE6532">
      <w:pPr>
        <w:spacing w:before="100" w:beforeAutospacing="1" w:after="100" w:afterAutospacing="1"/>
        <w:jc w:val="center"/>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sz w:val="24"/>
          <w:szCs w:val="24"/>
          <w:lang w:eastAsia="tr-TR"/>
        </w:rPr>
        <w:t>Asgari Tutar: 40.000 TL</w:t>
      </w:r>
    </w:p>
    <w:p w:rsidR="00EE6532" w:rsidRPr="00EE6532" w:rsidRDefault="00EE6532" w:rsidP="00EE6532">
      <w:pPr>
        <w:spacing w:before="100" w:beforeAutospacing="1" w:after="100" w:afterAutospacing="1"/>
        <w:jc w:val="center"/>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sz w:val="24"/>
          <w:szCs w:val="24"/>
          <w:lang w:eastAsia="tr-TR"/>
        </w:rPr>
        <w:t>Azami Tutar: 600.000 TL</w:t>
      </w:r>
    </w:p>
    <w:p w:rsidR="00EE6532" w:rsidRPr="00EE6532" w:rsidRDefault="00EE6532" w:rsidP="00EE6532">
      <w:pPr>
        <w:spacing w:line="240" w:lineRule="auto"/>
        <w:jc w:val="both"/>
        <w:rPr>
          <w:rFonts w:ascii="Times New Roman" w:eastAsia="Times New Roman" w:hAnsi="Times New Roman" w:cs="Times New Roman"/>
          <w:sz w:val="24"/>
          <w:szCs w:val="24"/>
          <w:lang w:eastAsia="tr-TR"/>
        </w:rPr>
      </w:pPr>
      <w:r w:rsidRPr="00EE6532">
        <w:rPr>
          <w:rFonts w:ascii="Times New Roman" w:eastAsia="Times New Roman" w:hAnsi="Times New Roman" w:cs="Times New Roman"/>
          <w:sz w:val="24"/>
          <w:szCs w:val="24"/>
          <w:lang w:eastAsia="tr-TR"/>
        </w:rPr>
        <w:t>Hiçbir destek, projenin toplam uygun maliyetinin %25’inden az ve %75’inden fazla olamaz.</w:t>
      </w:r>
    </w:p>
    <w:p w:rsidR="00EE6532" w:rsidRPr="00EE6532" w:rsidRDefault="00EE6532" w:rsidP="00EE6532">
      <w:pPr>
        <w:spacing w:line="240" w:lineRule="auto"/>
        <w:jc w:val="both"/>
        <w:rPr>
          <w:rFonts w:ascii="Times New Roman" w:eastAsia="Times New Roman" w:hAnsi="Times New Roman" w:cs="Times New Roman"/>
          <w:sz w:val="24"/>
          <w:szCs w:val="24"/>
          <w:lang w:eastAsia="tr-TR"/>
        </w:rPr>
      </w:pPr>
      <w:r w:rsidRPr="00EE6532">
        <w:rPr>
          <w:rFonts w:ascii="Times New Roman" w:eastAsia="Times New Roman" w:hAnsi="Times New Roman" w:cs="Times New Roman"/>
          <w:sz w:val="24"/>
          <w:szCs w:val="24"/>
          <w:lang w:eastAsia="tr-TR"/>
        </w:rPr>
        <w:t xml:space="preserve">İl Özel İdareleri, Belediyeler ve 5355 sayılı Kanun kapsamındaki mahalli idare birlikleri başvuru sahibi olarak, üniversiteler, kaymakamlıklar, Bölge il ve ilçe müdürlükleri, Bakanlıklara bağlı kurum ve kuruluşlar, odalar, borsalar, enstitüler ise ortak olarak Programdan faydalanabilirler. </w:t>
      </w:r>
    </w:p>
    <w:p w:rsidR="00EE6532" w:rsidRPr="00EE6532" w:rsidRDefault="00EE6532" w:rsidP="00EE6532">
      <w:pPr>
        <w:spacing w:before="240" w:after="240" w:line="240" w:lineRule="auto"/>
        <w:jc w:val="center"/>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color w:val="000000"/>
          <w:sz w:val="24"/>
          <w:szCs w:val="24"/>
          <w:lang w:eastAsia="tr-TR"/>
        </w:rPr>
        <w:t xml:space="preserve">SON BAŞVURU TARİHİ 17 AĞUSTOS 2011, SAAT </w:t>
      </w:r>
      <w:proofErr w:type="gramStart"/>
      <w:r w:rsidRPr="00EE6532">
        <w:rPr>
          <w:rFonts w:ascii="Times New Roman" w:eastAsia="Times New Roman" w:hAnsi="Times New Roman" w:cs="Times New Roman"/>
          <w:b/>
          <w:bCs/>
          <w:color w:val="000000"/>
          <w:sz w:val="24"/>
          <w:szCs w:val="24"/>
          <w:lang w:eastAsia="tr-TR"/>
        </w:rPr>
        <w:t>20:00’DİR</w:t>
      </w:r>
      <w:proofErr w:type="gramEnd"/>
      <w:r w:rsidRPr="00EE6532">
        <w:rPr>
          <w:rFonts w:ascii="Times New Roman" w:eastAsia="Times New Roman" w:hAnsi="Times New Roman" w:cs="Times New Roman"/>
          <w:b/>
          <w:bCs/>
          <w:color w:val="000000"/>
          <w:sz w:val="24"/>
          <w:szCs w:val="24"/>
          <w:lang w:eastAsia="tr-TR"/>
        </w:rPr>
        <w:t>.</w:t>
      </w:r>
    </w:p>
    <w:p w:rsidR="00EE6532" w:rsidRPr="00EE6532" w:rsidRDefault="00EE6532" w:rsidP="00EE6532">
      <w:pPr>
        <w:spacing w:before="240" w:after="240" w:line="240" w:lineRule="auto"/>
        <w:jc w:val="center"/>
        <w:rPr>
          <w:rFonts w:ascii="Times New Roman" w:eastAsia="Times New Roman" w:hAnsi="Times New Roman" w:cs="Times New Roman"/>
          <w:sz w:val="24"/>
          <w:szCs w:val="24"/>
          <w:lang w:eastAsia="tr-TR"/>
        </w:rPr>
      </w:pPr>
      <w:r w:rsidRPr="00EE6532">
        <w:rPr>
          <w:rFonts w:ascii="Times New Roman" w:eastAsia="Times New Roman" w:hAnsi="Times New Roman" w:cs="Times New Roman"/>
          <w:b/>
          <w:bCs/>
          <w:color w:val="000000"/>
          <w:sz w:val="24"/>
          <w:szCs w:val="24"/>
          <w:lang w:eastAsia="tr-TR"/>
        </w:rPr>
        <w:t>Bu tarihten sonra gelen başvurular değerlendirmeye alınamayacaktır.</w:t>
      </w:r>
    </w:p>
    <w:p w:rsidR="00B86626" w:rsidRDefault="00EE6532" w:rsidP="00EE6532">
      <w:pPr>
        <w:spacing w:before="240" w:after="240" w:line="240" w:lineRule="auto"/>
        <w:jc w:val="center"/>
      </w:pPr>
      <w:r w:rsidRPr="00EE6532">
        <w:rPr>
          <w:rFonts w:ascii="Times New Roman" w:eastAsia="Times New Roman" w:hAnsi="Times New Roman" w:cs="Times New Roman"/>
          <w:b/>
          <w:bCs/>
          <w:color w:val="000000"/>
          <w:sz w:val="24"/>
          <w:szCs w:val="24"/>
          <w:lang w:eastAsia="tr-TR"/>
        </w:rPr>
        <w:t xml:space="preserve">Kamuoyuna saygıyla duyurulur. </w:t>
      </w:r>
      <w:bookmarkStart w:id="0" w:name="_GoBack"/>
      <w:bookmarkEnd w:id="0"/>
    </w:p>
    <w:sectPr w:rsidR="00B8662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532" w:rsidRDefault="00EE6532" w:rsidP="00EE6532">
      <w:pPr>
        <w:spacing w:after="0" w:line="240" w:lineRule="auto"/>
      </w:pPr>
      <w:r>
        <w:separator/>
      </w:r>
    </w:p>
  </w:endnote>
  <w:endnote w:type="continuationSeparator" w:id="0">
    <w:p w:rsidR="00EE6532" w:rsidRDefault="00EE6532" w:rsidP="00EE6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532" w:rsidRDefault="00EE6532" w:rsidP="00EE6532">
      <w:pPr>
        <w:spacing w:after="0" w:line="240" w:lineRule="auto"/>
      </w:pPr>
      <w:r>
        <w:separator/>
      </w:r>
    </w:p>
  </w:footnote>
  <w:footnote w:type="continuationSeparator" w:id="0">
    <w:p w:rsidR="00EE6532" w:rsidRDefault="00EE6532" w:rsidP="00EE65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532" w:rsidRDefault="00EE6532">
    <w:pPr>
      <w:pStyle w:val="stbilgi"/>
    </w:pPr>
    <w:r>
      <w:rPr>
        <w:rFonts w:ascii="Times New Roman" w:eastAsia="Times New Roman" w:hAnsi="Times New Roman" w:cs="Times New Roman"/>
        <w:noProof/>
        <w:sz w:val="24"/>
        <w:szCs w:val="24"/>
        <w:lang w:eastAsia="tr-TR"/>
      </w:rPr>
      <w:drawing>
        <wp:inline distT="0" distB="0" distL="0" distR="0" wp14:anchorId="57208311" wp14:editId="15511452">
          <wp:extent cx="1458410" cy="659757"/>
          <wp:effectExtent l="0" t="0" r="0" b="7620"/>
          <wp:docPr id="2" name="Resim 2" descr="http://www.serka.org.tr/images/ser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rka.org.tr/images/serka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0828" cy="660851"/>
                  </a:xfrm>
                  <a:prstGeom prst="rect">
                    <a:avLst/>
                  </a:prstGeom>
                  <a:noFill/>
                  <a:ln>
                    <a:noFill/>
                  </a:ln>
                </pic:spPr>
              </pic:pic>
            </a:graphicData>
          </a:graphic>
        </wp:inline>
      </w:drawing>
    </w:r>
    <w:r>
      <w:rPr>
        <w:rFonts w:ascii="Times New Roman" w:eastAsia="Times New Roman" w:hAnsi="Times New Roman" w:cs="Times New Roman"/>
        <w:noProof/>
        <w:sz w:val="24"/>
        <w:szCs w:val="24"/>
        <w:lang w:eastAsia="tr-TR"/>
      </w:rPr>
      <w:t xml:space="preserve">                                                                                         </w:t>
    </w:r>
    <w:r>
      <w:rPr>
        <w:rFonts w:ascii="Times New Roman" w:eastAsia="Times New Roman" w:hAnsi="Times New Roman" w:cs="Times New Roman"/>
        <w:noProof/>
        <w:sz w:val="24"/>
        <w:szCs w:val="24"/>
        <w:lang w:eastAsia="tr-TR"/>
      </w:rPr>
      <w:drawing>
        <wp:inline distT="0" distB="0" distL="0" distR="0" wp14:anchorId="6284BD3E" wp14:editId="195CE62B">
          <wp:extent cx="882650" cy="867410"/>
          <wp:effectExtent l="0" t="0" r="0" b="8890"/>
          <wp:docPr id="1" name="Resim 1" descr="http://www.serka.org.tr/images/dp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erka.org.tr/images/dpt_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650" cy="8674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532"/>
    <w:rsid w:val="00B86626"/>
    <w:rsid w:val="00EE65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E6532"/>
    <w:rPr>
      <w:b/>
      <w:bCs/>
    </w:rPr>
  </w:style>
  <w:style w:type="paragraph" w:styleId="NormalWeb">
    <w:name w:val="Normal (Web)"/>
    <w:basedOn w:val="Normal"/>
    <w:uiPriority w:val="99"/>
    <w:semiHidden/>
    <w:unhideWhenUsed/>
    <w:rsid w:val="00EE653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E65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6532"/>
    <w:rPr>
      <w:rFonts w:ascii="Tahoma" w:hAnsi="Tahoma" w:cs="Tahoma"/>
      <w:sz w:val="16"/>
      <w:szCs w:val="16"/>
    </w:rPr>
  </w:style>
  <w:style w:type="paragraph" w:styleId="stbilgi">
    <w:name w:val="header"/>
    <w:basedOn w:val="Normal"/>
    <w:link w:val="stbilgiChar"/>
    <w:uiPriority w:val="99"/>
    <w:unhideWhenUsed/>
    <w:rsid w:val="00EE65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E6532"/>
  </w:style>
  <w:style w:type="paragraph" w:styleId="Altbilgi">
    <w:name w:val="footer"/>
    <w:basedOn w:val="Normal"/>
    <w:link w:val="AltbilgiChar"/>
    <w:uiPriority w:val="99"/>
    <w:unhideWhenUsed/>
    <w:rsid w:val="00EE653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65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E6532"/>
    <w:rPr>
      <w:b/>
      <w:bCs/>
    </w:rPr>
  </w:style>
  <w:style w:type="paragraph" w:styleId="NormalWeb">
    <w:name w:val="Normal (Web)"/>
    <w:basedOn w:val="Normal"/>
    <w:uiPriority w:val="99"/>
    <w:semiHidden/>
    <w:unhideWhenUsed/>
    <w:rsid w:val="00EE653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E65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6532"/>
    <w:rPr>
      <w:rFonts w:ascii="Tahoma" w:hAnsi="Tahoma" w:cs="Tahoma"/>
      <w:sz w:val="16"/>
      <w:szCs w:val="16"/>
    </w:rPr>
  </w:style>
  <w:style w:type="paragraph" w:styleId="stbilgi">
    <w:name w:val="header"/>
    <w:basedOn w:val="Normal"/>
    <w:link w:val="stbilgiChar"/>
    <w:uiPriority w:val="99"/>
    <w:unhideWhenUsed/>
    <w:rsid w:val="00EE65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E6532"/>
  </w:style>
  <w:style w:type="paragraph" w:styleId="Altbilgi">
    <w:name w:val="footer"/>
    <w:basedOn w:val="Normal"/>
    <w:link w:val="AltbilgiChar"/>
    <w:uiPriority w:val="99"/>
    <w:unhideWhenUsed/>
    <w:rsid w:val="00EE653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6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280</Words>
  <Characters>1601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BASAK.ONSAL</dc:creator>
  <cp:lastModifiedBy>BASAK.ONSAL</cp:lastModifiedBy>
  <cp:revision>1</cp:revision>
  <cp:lastPrinted>2011-12-28T15:13:00Z</cp:lastPrinted>
  <dcterms:created xsi:type="dcterms:W3CDTF">2011-12-28T15:11:00Z</dcterms:created>
  <dcterms:modified xsi:type="dcterms:W3CDTF">2011-12-28T15:18:00Z</dcterms:modified>
</cp:coreProperties>
</file>